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32" w:rsidRPr="00A01ECF" w:rsidRDefault="008C5402" w:rsidP="008C540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-271780</wp:posOffset>
            </wp:positionH>
            <wp:positionV relativeFrom="margin">
              <wp:posOffset>-461645</wp:posOffset>
            </wp:positionV>
            <wp:extent cx="6867525" cy="9448800"/>
            <wp:effectExtent l="19050" t="0" r="9525" b="0"/>
            <wp:wrapSquare wrapText="bothSides"/>
            <wp:docPr id="1" name="Рисунок 1" descr="C:\Users\edi\Desktop\ЯЯ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ЯЯ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402">
        <w:rPr>
          <w:b/>
        </w:rPr>
        <w:t xml:space="preserve"> </w:t>
      </w:r>
    </w:p>
    <w:p w:rsidR="006A0110" w:rsidRPr="004E553A" w:rsidRDefault="006A0110" w:rsidP="004E553A">
      <w:pPr>
        <w:shd w:val="clear" w:color="auto" w:fill="FFFFFF"/>
        <w:jc w:val="center"/>
        <w:rPr>
          <w:bCs/>
          <w:szCs w:val="28"/>
        </w:rPr>
      </w:pPr>
      <w:r w:rsidRPr="005F3E0C">
        <w:rPr>
          <w:b/>
          <w:bCs/>
          <w:color w:val="000000"/>
        </w:rPr>
        <w:lastRenderedPageBreak/>
        <w:t>1. Общие положения</w:t>
      </w:r>
    </w:p>
    <w:p w:rsidR="006A0110" w:rsidRPr="005F3E0C" w:rsidRDefault="006A0110" w:rsidP="004E553A">
      <w:pPr>
        <w:spacing w:line="276" w:lineRule="auto"/>
        <w:jc w:val="both"/>
      </w:pPr>
      <w:r w:rsidRPr="005F3E0C">
        <w:rPr>
          <w:bCs/>
          <w:iCs/>
          <w:color w:val="000000"/>
        </w:rPr>
        <w:t xml:space="preserve">1.1. </w:t>
      </w:r>
      <w:r w:rsidRPr="005F3E0C">
        <w:rPr>
          <w:bCs/>
          <w:color w:val="000000"/>
        </w:rPr>
        <w:t>Настоящее Положение определяет назначение, принципы построения и структуру информационных материалов, размещаемых на официальном информационном узле (сайте)</w:t>
      </w:r>
      <w:r w:rsidR="004E553A">
        <w:t xml:space="preserve"> МБУДО</w:t>
      </w:r>
      <w:r w:rsidR="0019037B">
        <w:t>Д</w:t>
      </w:r>
      <w:r w:rsidR="005F3E0C" w:rsidRPr="005F3E0C">
        <w:t xml:space="preserve">  «</w:t>
      </w:r>
      <w:r w:rsidR="0019037B">
        <w:t>СЮН</w:t>
      </w:r>
      <w:r w:rsidR="004E553A">
        <w:t xml:space="preserve">» МО – Пригородный район  РСО - </w:t>
      </w:r>
      <w:r w:rsidR="005F3E0C" w:rsidRPr="005F3E0C">
        <w:t>Алания</w:t>
      </w:r>
      <w:r w:rsidR="005F3E0C">
        <w:t xml:space="preserve"> </w:t>
      </w:r>
      <w:r w:rsidRPr="005F3E0C">
        <w:rPr>
          <w:bCs/>
          <w:color w:val="000000"/>
        </w:rPr>
        <w:t xml:space="preserve">(далее – </w:t>
      </w:r>
      <w:r w:rsidRPr="005F3E0C">
        <w:rPr>
          <w:bCs/>
          <w:iCs/>
          <w:color w:val="000000"/>
        </w:rPr>
        <w:t xml:space="preserve">Сайт,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 xml:space="preserve">), </w:t>
      </w:r>
      <w:r w:rsidRPr="005F3E0C">
        <w:rPr>
          <w:bCs/>
          <w:color w:val="000000"/>
        </w:rPr>
        <w:t>а также регламентирует технологию их создания и функционирования.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1.2. </w:t>
      </w:r>
      <w:r w:rsidRPr="005F3E0C">
        <w:rPr>
          <w:bCs/>
          <w:color w:val="000000"/>
        </w:rPr>
        <w:t xml:space="preserve">Сайт создаётся в целях активного внедрения информационных и коммуникационных технологий в практику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, информационной открытости, информирования обучающихся, общественности о деятельности</w:t>
      </w:r>
      <w:r w:rsidR="004E553A">
        <w:rPr>
          <w:bCs/>
          <w:iCs/>
          <w:color w:val="000000"/>
        </w:rPr>
        <w:t xml:space="preserve"> 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>1.3. Сайт является одним из инструментов обеспечения учебной и вне</w:t>
      </w:r>
      <w:r w:rsidR="004E553A">
        <w:rPr>
          <w:bCs/>
          <w:iCs/>
          <w:color w:val="000000"/>
        </w:rPr>
        <w:t xml:space="preserve"> </w:t>
      </w:r>
      <w:r w:rsidRPr="005F3E0C">
        <w:rPr>
          <w:bCs/>
          <w:iCs/>
          <w:color w:val="000000"/>
        </w:rPr>
        <w:t xml:space="preserve">учебной деятельности, а также деятельности органов детского самоуправления. Информационные ресурсы сайта формируются как отражение различных аспектов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1.4. Функционирование Сайта регламентируется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информационно-коммуникационной сети Интернет и обновления информации об образовател</w:t>
      </w:r>
      <w:r w:rsidR="004E553A">
        <w:rPr>
          <w:bCs/>
          <w:color w:val="000000"/>
        </w:rPr>
        <w:t>ьном учреждении</w:t>
      </w:r>
      <w:r w:rsidRPr="005F3E0C">
        <w:rPr>
          <w:bCs/>
          <w:color w:val="000000"/>
        </w:rPr>
        <w:t>», настоящим Положением. Настоящее Положение может быть изменено и дополнено.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 xml:space="preserve">1.5. Права на все информационные материалы, размещённые на Сайте, принадлежат </w:t>
      </w:r>
      <w:r w:rsidR="005F3E0C" w:rsidRPr="005F3E0C">
        <w:rPr>
          <w:bCs/>
          <w:iCs/>
          <w:color w:val="000000"/>
        </w:rPr>
        <w:t>Организации</w:t>
      </w:r>
      <w:r w:rsidRPr="005F3E0C">
        <w:rPr>
          <w:bCs/>
          <w:color w:val="000000"/>
        </w:rPr>
        <w:t>, кроме случаев, оговорённых в соглашениях с авторами работ.</w:t>
      </w:r>
    </w:p>
    <w:p w:rsidR="006A0110" w:rsidRPr="005F3E0C" w:rsidRDefault="006A0110" w:rsidP="004E553A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F3E0C">
        <w:rPr>
          <w:rFonts w:ascii="Times New Roman" w:hAnsi="Times New Roman"/>
          <w:b/>
          <w:sz w:val="24"/>
          <w:szCs w:val="24"/>
        </w:rPr>
        <w:t>2. Цели и задачи Сайта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2.1. Целями создания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являются: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реализация принципов единства культурного и образовательного пространства, общественно-государственного управления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.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2.2. Создание и функционирование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направлены на решение следующих задач: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формирование целостного позитивного имиджа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создание условий для взаимодействия участников образовательных отношений, социальных партнеров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осуществление обмена педагогическим опытом;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стимулирование творческой активности педагогов и обучающихся.</w:t>
      </w:r>
    </w:p>
    <w:p w:rsidR="006A0110" w:rsidRPr="005F3E0C" w:rsidRDefault="006A0110" w:rsidP="004E553A">
      <w:pPr>
        <w:shd w:val="clear" w:color="auto" w:fill="FFFFFF"/>
        <w:jc w:val="center"/>
        <w:rPr>
          <w:b/>
          <w:bCs/>
        </w:rPr>
      </w:pPr>
      <w:r w:rsidRPr="005F3E0C">
        <w:rPr>
          <w:b/>
          <w:bCs/>
          <w:color w:val="000000"/>
        </w:rPr>
        <w:t>3. Информационный ресурс Сайта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3.1. </w:t>
      </w:r>
      <w:r w:rsidRPr="005F3E0C">
        <w:rPr>
          <w:bCs/>
          <w:color w:val="000000"/>
        </w:rPr>
        <w:t xml:space="preserve">Информационный ресурс Сайта формируется в соответствии с деятельностью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его педагогов, работников, обучающихся, родителей, деловых партнеров и прочих заинтересованных лиц.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3.2. </w:t>
      </w:r>
      <w:r w:rsidRPr="005F3E0C">
        <w:rPr>
          <w:bCs/>
          <w:color w:val="000000"/>
        </w:rPr>
        <w:t>Информационный ресурс Сайта является открытым и общедоступным.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3.3. </w:t>
      </w:r>
      <w:r w:rsidRPr="005F3E0C">
        <w:rPr>
          <w:bCs/>
          <w:color w:val="000000"/>
        </w:rPr>
        <w:t>Основными информационно-ресурсными компонентами Сайта являются: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color w:val="000000"/>
        </w:rPr>
        <w:t>а) общая информация об учреждении</w:t>
      </w:r>
      <w:r w:rsidRPr="005F3E0C">
        <w:rPr>
          <w:bCs/>
        </w:rPr>
        <w:t xml:space="preserve"> (</w:t>
      </w:r>
      <w:r w:rsidRPr="005F3E0C">
        <w:rPr>
          <w:bCs/>
          <w:color w:val="000000"/>
        </w:rPr>
        <w:t xml:space="preserve">дата создания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Учредитель, место нахождения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 и его филиалов (структурных подразделений), режим, график работы, контактные телефоны и адреса электронной почты).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Информация: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структуре и об органах управления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lastRenderedPageBreak/>
        <w:t>об образовательной программе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программе развития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,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методических и иных документах, разработанных образовательной организацией для обеспечения образовательного процесса;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реализуемых дополнительных образовательных программах с указанием направленности и срока реализации;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численности </w:t>
      </w:r>
      <w:proofErr w:type="gramStart"/>
      <w:r w:rsidRPr="005F3E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3E0C">
        <w:rPr>
          <w:rFonts w:ascii="Times New Roman" w:hAnsi="Times New Roman"/>
          <w:sz w:val="24"/>
          <w:szCs w:val="24"/>
        </w:rPr>
        <w:t xml:space="preserve"> по реализуемым дополнительным образовательным программам;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руководителе Учреждения, его заместителях;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материально-техническом обеспечении образовательной деятельности;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количестве вакантных мест для приема (перевода) по каждой образовательной программе;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б) копии: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устава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3E0C">
        <w:rPr>
          <w:rFonts w:ascii="Times New Roman" w:hAnsi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локальных нормативных актов, предусмотренных частью 2 статьи 30 Федерального закона "Об образовании в Российской Федерации",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правил внутреннего распорядка обучающихся,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правил внутреннего трудового распорядка и коллективного договора;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в) отчет о результатах </w:t>
      </w:r>
      <w:proofErr w:type="spellStart"/>
      <w:r w:rsidRPr="005F3E0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F3E0C">
        <w:rPr>
          <w:rFonts w:ascii="Times New Roman" w:hAnsi="Times New Roman"/>
          <w:sz w:val="24"/>
          <w:szCs w:val="24"/>
        </w:rPr>
        <w:t>;</w:t>
      </w:r>
      <w:r w:rsidRPr="005F3E0C">
        <w:rPr>
          <w:rFonts w:ascii="Times New Roman" w:hAnsi="Times New Roman"/>
          <w:sz w:val="24"/>
          <w:szCs w:val="24"/>
        </w:rPr>
        <w:br/>
        <w:t xml:space="preserve">г) документ о порядке оказания платных образовательных услуг (если предоставляются),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5F3E0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5F3E0C">
        <w:rPr>
          <w:rFonts w:ascii="Times New Roman" w:hAnsi="Times New Roman"/>
          <w:sz w:val="24"/>
          <w:szCs w:val="24"/>
        </w:rPr>
        <w:t xml:space="preserve"> по каждой образовательной программе;</w:t>
      </w:r>
      <w:r w:rsidRPr="005F3E0C">
        <w:rPr>
          <w:rFonts w:ascii="Times New Roman" w:hAnsi="Times New Roman"/>
          <w:sz w:val="24"/>
          <w:szCs w:val="24"/>
        </w:rPr>
        <w:br/>
      </w:r>
      <w:proofErr w:type="spellStart"/>
      <w:r w:rsidRPr="005F3E0C">
        <w:rPr>
          <w:rFonts w:ascii="Times New Roman" w:hAnsi="Times New Roman"/>
          <w:sz w:val="24"/>
          <w:szCs w:val="24"/>
        </w:rPr>
        <w:t>д</w:t>
      </w:r>
      <w:proofErr w:type="spellEnd"/>
      <w:r w:rsidRPr="005F3E0C">
        <w:rPr>
          <w:rFonts w:ascii="Times New Roman" w:hAnsi="Times New Roman"/>
          <w:sz w:val="24"/>
          <w:szCs w:val="24"/>
        </w:rPr>
        <w:t>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5F3E0C">
        <w:rPr>
          <w:rFonts w:ascii="Times New Roman" w:hAnsi="Times New Roman"/>
          <w:sz w:val="24"/>
          <w:szCs w:val="24"/>
        </w:rPr>
        <w:br/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Дополнительно к перечисленной информации размещаются: </w:t>
      </w:r>
    </w:p>
    <w:p w:rsidR="006A0110" w:rsidRPr="005F3E0C" w:rsidRDefault="006A0110" w:rsidP="004E553A">
      <w:pPr>
        <w:shd w:val="clear" w:color="auto" w:fill="FFFFFF"/>
        <w:tabs>
          <w:tab w:val="left" w:pos="5054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учебно-методические материалы педагогов </w:t>
      </w:r>
      <w:r w:rsidR="00082EB8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материалы о деятельности обучающихся и их участии в конкурсах;</w:t>
      </w:r>
    </w:p>
    <w:p w:rsidR="006A0110" w:rsidRPr="005F3E0C" w:rsidRDefault="006A0110" w:rsidP="004E553A">
      <w:pPr>
        <w:shd w:val="clear" w:color="auto" w:fill="FFFFFF"/>
        <w:tabs>
          <w:tab w:val="left" w:pos="7682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подборки тематических материалов по изучаемым в </w:t>
      </w:r>
      <w:r w:rsidR="00E7547C">
        <w:rPr>
          <w:bCs/>
          <w:iCs/>
          <w:color w:val="000000"/>
        </w:rPr>
        <w:t xml:space="preserve">Учреждении </w:t>
      </w:r>
      <w:r w:rsidRPr="005F3E0C">
        <w:rPr>
          <w:bCs/>
          <w:color w:val="000000"/>
        </w:rPr>
        <w:t>профилям;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lastRenderedPageBreak/>
        <w:t>- материалы о событиях текущей жизни Учреждения, проводимых в Учреждении  и при его участии мероприятиях, архивы новостей;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информация об обновлении содержания разделов Сайта с указанием даты обновления и названия раздела.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3.4. </w:t>
      </w:r>
      <w:r w:rsidRPr="005F3E0C">
        <w:rPr>
          <w:bCs/>
          <w:color w:val="000000"/>
        </w:rPr>
        <w:t xml:space="preserve">Часть информационного ресурса, формируемого по инициативе творческих коллективов, педагогов и обучающихся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может быть размещена на отдельных специализированных сайтах, доступ к которым организуется с Сайта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</w:pPr>
      <w:r w:rsidRPr="005F3E0C">
        <w:t>3.5. Информация на Сайте размещается на русском языке.</w:t>
      </w:r>
    </w:p>
    <w:p w:rsidR="006A0110" w:rsidRPr="005F3E0C" w:rsidRDefault="006A0110" w:rsidP="005F3E0C">
      <w:pPr>
        <w:shd w:val="clear" w:color="auto" w:fill="FFFFFF"/>
        <w:tabs>
          <w:tab w:val="left" w:pos="2873"/>
        </w:tabs>
        <w:ind w:firstLine="720"/>
        <w:jc w:val="both"/>
        <w:rPr>
          <w:b/>
          <w:bCs/>
        </w:rPr>
      </w:pPr>
      <w:r w:rsidRPr="005F3E0C">
        <w:rPr>
          <w:b/>
          <w:bCs/>
          <w:color w:val="000000"/>
        </w:rPr>
        <w:t>4. Организация информационного наполнения и сопровождения Сайта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4.1. </w:t>
      </w:r>
      <w:r w:rsidRPr="005F3E0C">
        <w:rPr>
          <w:bCs/>
          <w:color w:val="000000"/>
        </w:rPr>
        <w:t>Информационное наполнение и актуализация Сайта осуществляется совместными усилиями директора Учр</w:t>
      </w:r>
      <w:r w:rsidR="005F3E0C">
        <w:rPr>
          <w:bCs/>
          <w:color w:val="000000"/>
        </w:rPr>
        <w:t>еждения, заместителем директора</w:t>
      </w:r>
      <w:r w:rsidRPr="005F3E0C">
        <w:rPr>
          <w:bCs/>
          <w:color w:val="000000"/>
        </w:rPr>
        <w:t>, методиста, других педагогических работников и общественных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4.2. </w:t>
      </w:r>
      <w:r w:rsidRPr="005F3E0C">
        <w:rPr>
          <w:bCs/>
          <w:color w:val="000000"/>
        </w:rPr>
        <w:t xml:space="preserve">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4.3. </w:t>
      </w:r>
      <w:r w:rsidRPr="005F3E0C">
        <w:rPr>
          <w:bCs/>
          <w:color w:val="000000"/>
        </w:rPr>
        <w:t xml:space="preserve">Руководство обеспечением функционирования Сайта и его программно-технической поддержкой, а также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директора, ответственного за информатизацию образовательного процесса и являющегося администратором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4.4. </w:t>
      </w:r>
      <w:r w:rsidRPr="005F3E0C">
        <w:rPr>
          <w:bCs/>
          <w:color w:val="000000"/>
        </w:rPr>
        <w:t xml:space="preserve">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Pr="005F3E0C">
        <w:rPr>
          <w:bCs/>
          <w:color w:val="000000"/>
          <w:lang w:val="en-US"/>
        </w:rPr>
        <w:t>web</w:t>
      </w:r>
      <w:r w:rsidRPr="005F3E0C">
        <w:rPr>
          <w:bCs/>
          <w:color w:val="000000"/>
        </w:rPr>
        <w:t>-страниц, реализация политики разграничения доступа и обеспечение безопасности информационных ресурсов.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 xml:space="preserve">4.5.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 осуществляет 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4.6. </w:t>
      </w:r>
      <w:r w:rsidRPr="005F3E0C">
        <w:rPr>
          <w:bCs/>
          <w:color w:val="000000"/>
        </w:rPr>
        <w:t>Информация, готовая для размещения на Сайте, предоставляется в электро</w:t>
      </w:r>
      <w:r w:rsidR="005F3E0C">
        <w:rPr>
          <w:bCs/>
          <w:color w:val="000000"/>
        </w:rPr>
        <w:t>нном виде заместителю директора</w:t>
      </w:r>
      <w:r w:rsidRPr="005F3E0C">
        <w:rPr>
          <w:bCs/>
          <w:color w:val="000000"/>
        </w:rPr>
        <w:t xml:space="preserve">, который оперативно обеспечивает ее размещение в соответствующем разделе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4.7. В случае устаревания информации, относящейся к подразделению, обновленная информация должна быть предоставлена заместителю директора по УВР не позднее трех дней после внесения изменений.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4.8. </w:t>
      </w:r>
      <w:r w:rsidRPr="005F3E0C">
        <w:rPr>
          <w:bCs/>
          <w:color w:val="000000"/>
        </w:rPr>
        <w:t xml:space="preserve">Текущие изменения структуры Сайта, а также изменения, носящие концептуальный характер, осуществляются заместителем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 по согласованию с директором Учреждения.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4.10. Технологические и программные средства, которые используются для функционирования Сайта, должны обеспечивать: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</w:t>
      </w:r>
      <w:r w:rsidRPr="005F3E0C">
        <w:lastRenderedPageBreak/>
        <w:t>программного обеспечения, предусматривающего взимание с пользователя информации платы;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информации от уничтожения, модификации и блокирования доступа к ней, а также иных неправомерных действий в отношении неё;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возможность копирования информации на резервный носитель, обеспечивающий её восстановление;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от копирования авторских материалов.</w:t>
      </w:r>
    </w:p>
    <w:p w:rsidR="006A0110" w:rsidRPr="005F3E0C" w:rsidRDefault="006A0110" w:rsidP="005F3E0C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5F3E0C">
        <w:rPr>
          <w:b/>
          <w:bCs/>
          <w:color w:val="000000"/>
        </w:rPr>
        <w:t xml:space="preserve">5. К размещению на официальном сайте </w:t>
      </w:r>
      <w:r w:rsidR="00E7547C">
        <w:rPr>
          <w:b/>
          <w:bCs/>
          <w:iCs/>
          <w:color w:val="000000"/>
        </w:rPr>
        <w:t>Учреждения</w:t>
      </w:r>
      <w:r w:rsidRPr="005F3E0C">
        <w:rPr>
          <w:b/>
          <w:bCs/>
          <w:color w:val="000000"/>
        </w:rPr>
        <w:t xml:space="preserve"> запрещены: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5.2. Информационные материалы, порочащие честь, достоинство или деловую репутацию граждан или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5.3.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5.4. Любые виды рекламы, целью которых является получение прибыли другими организациями и учреждениями.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5.5. Другие информационные материалы, запрещённые к опубликованию законодательством Российской Федерации.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center"/>
        <w:rPr>
          <w:b/>
          <w:bCs/>
        </w:rPr>
      </w:pPr>
      <w:r w:rsidRPr="005F3E0C">
        <w:rPr>
          <w:b/>
          <w:bCs/>
          <w:color w:val="000000"/>
        </w:rPr>
        <w:t>6. Ответственность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6.1. </w:t>
      </w:r>
      <w:r w:rsidRPr="005F3E0C">
        <w:rPr>
          <w:bCs/>
          <w:color w:val="000000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лицо, ответственное за предоставление текущей информации.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6.2. </w:t>
      </w:r>
      <w:r w:rsidRPr="005F3E0C">
        <w:rPr>
          <w:bCs/>
          <w:color w:val="000000"/>
        </w:rPr>
        <w:t>Ответственность за некачественное текущее сопровождение Са</w:t>
      </w:r>
      <w:r w:rsidR="00E26616">
        <w:rPr>
          <w:bCs/>
          <w:color w:val="000000"/>
        </w:rPr>
        <w:t>йта несет заместитель директора</w:t>
      </w:r>
      <w:r w:rsidRPr="005F3E0C">
        <w:rPr>
          <w:bCs/>
          <w:color w:val="000000"/>
        </w:rPr>
        <w:t>. Некачественное текущее сопровождение может выражаться: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несвоевременном размещении предоставляемой информации;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совершении действий, повлекших причинение вреда информационному ресурсу;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</w:rPr>
        <w:t xml:space="preserve">6.3. </w:t>
      </w:r>
      <w:r w:rsidRPr="005F3E0C">
        <w:rPr>
          <w:bCs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</w:t>
      </w:r>
      <w:r w:rsidR="004E553A">
        <w:rPr>
          <w:bCs/>
        </w:rPr>
        <w:t>ии, несет заместитель директора</w:t>
      </w:r>
      <w:r w:rsidRPr="005F3E0C">
        <w:rPr>
          <w:bCs/>
        </w:rPr>
        <w:t>.</w:t>
      </w:r>
    </w:p>
    <w:p w:rsidR="006A0110" w:rsidRPr="005F3E0C" w:rsidRDefault="006A0110" w:rsidP="004E553A">
      <w:pPr>
        <w:spacing w:line="276" w:lineRule="auto"/>
        <w:jc w:val="both"/>
        <w:rPr>
          <w:bCs/>
        </w:rPr>
      </w:pPr>
    </w:p>
    <w:p w:rsidR="006A0110" w:rsidRPr="005F3E0C" w:rsidRDefault="006A0110" w:rsidP="006A0110">
      <w:pPr>
        <w:rPr>
          <w:bCs/>
        </w:rPr>
      </w:pPr>
    </w:p>
    <w:p w:rsidR="006A0110" w:rsidRPr="005F3E0C" w:rsidRDefault="006A0110" w:rsidP="005F3E0C">
      <w:pPr>
        <w:jc w:val="both"/>
        <w:rPr>
          <w:bCs/>
        </w:rPr>
      </w:pPr>
    </w:p>
    <w:p w:rsidR="000017D7" w:rsidRPr="005F3E0C" w:rsidRDefault="000017D7"/>
    <w:sectPr w:rsidR="000017D7" w:rsidRPr="005F3E0C" w:rsidSect="006A0110">
      <w:footerReference w:type="default" r:id="rId8"/>
      <w:pgSz w:w="11909" w:h="16834"/>
      <w:pgMar w:top="1440" w:right="1080" w:bottom="1440" w:left="1080" w:header="170" w:footer="17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4E" w:rsidRDefault="00B9764E" w:rsidP="003F1428">
      <w:r>
        <w:separator/>
      </w:r>
    </w:p>
  </w:endnote>
  <w:endnote w:type="continuationSeparator" w:id="0">
    <w:p w:rsidR="00B9764E" w:rsidRDefault="00B9764E" w:rsidP="003F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5C" w:rsidRDefault="00995192">
    <w:pPr>
      <w:pStyle w:val="a4"/>
      <w:jc w:val="right"/>
    </w:pPr>
    <w:r>
      <w:fldChar w:fldCharType="begin"/>
    </w:r>
    <w:r w:rsidR="006A0110">
      <w:instrText xml:space="preserve"> PAGE   \* MERGEFORMAT </w:instrText>
    </w:r>
    <w:r>
      <w:fldChar w:fldCharType="separate"/>
    </w:r>
    <w:r w:rsidR="008C5402">
      <w:rPr>
        <w:noProof/>
      </w:rPr>
      <w:t>3</w:t>
    </w:r>
    <w:r>
      <w:fldChar w:fldCharType="end"/>
    </w:r>
  </w:p>
  <w:p w:rsidR="00B43F5C" w:rsidRDefault="00B97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4E" w:rsidRDefault="00B9764E" w:rsidP="003F1428">
      <w:r>
        <w:separator/>
      </w:r>
    </w:p>
  </w:footnote>
  <w:footnote w:type="continuationSeparator" w:id="0">
    <w:p w:rsidR="00B9764E" w:rsidRDefault="00B9764E" w:rsidP="003F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E3F"/>
    <w:multiLevelType w:val="hybridMultilevel"/>
    <w:tmpl w:val="B07641B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0C8"/>
    <w:multiLevelType w:val="hybridMultilevel"/>
    <w:tmpl w:val="672A2426"/>
    <w:lvl w:ilvl="0" w:tplc="38162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797A"/>
    <w:multiLevelType w:val="hybridMultilevel"/>
    <w:tmpl w:val="38683ED2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1D9F"/>
    <w:multiLevelType w:val="hybridMultilevel"/>
    <w:tmpl w:val="DDE2B07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62B1"/>
    <w:multiLevelType w:val="hybridMultilevel"/>
    <w:tmpl w:val="B9988930"/>
    <w:lvl w:ilvl="0" w:tplc="3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10"/>
    <w:rsid w:val="000017D7"/>
    <w:rsid w:val="00082EB8"/>
    <w:rsid w:val="00155F33"/>
    <w:rsid w:val="0019037B"/>
    <w:rsid w:val="001951A7"/>
    <w:rsid w:val="001E0411"/>
    <w:rsid w:val="00382F64"/>
    <w:rsid w:val="003D400D"/>
    <w:rsid w:val="003E42D3"/>
    <w:rsid w:val="003F1428"/>
    <w:rsid w:val="004E553A"/>
    <w:rsid w:val="005F3E0C"/>
    <w:rsid w:val="006A0110"/>
    <w:rsid w:val="00895090"/>
    <w:rsid w:val="008B6F59"/>
    <w:rsid w:val="008C5402"/>
    <w:rsid w:val="008F2715"/>
    <w:rsid w:val="00995192"/>
    <w:rsid w:val="009D3812"/>
    <w:rsid w:val="00A918EC"/>
    <w:rsid w:val="00B21204"/>
    <w:rsid w:val="00B83660"/>
    <w:rsid w:val="00B9764E"/>
    <w:rsid w:val="00C13A32"/>
    <w:rsid w:val="00C346E3"/>
    <w:rsid w:val="00E26616"/>
    <w:rsid w:val="00E7547C"/>
    <w:rsid w:val="00E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01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3E0C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5F3E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4E553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C5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2015-04-17T13:33:00Z</cp:lastPrinted>
  <dcterms:created xsi:type="dcterms:W3CDTF">2015-03-12T08:24:00Z</dcterms:created>
  <dcterms:modified xsi:type="dcterms:W3CDTF">2019-09-11T13:44:00Z</dcterms:modified>
</cp:coreProperties>
</file>